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F4145" w14:textId="77777777" w:rsidR="00AD37C0" w:rsidRPr="00A40E96" w:rsidRDefault="00AD37C0" w:rsidP="00AD37C0">
      <w:pPr>
        <w:rPr>
          <w:b/>
          <w:bCs/>
          <w:lang w:val="en-US"/>
        </w:rPr>
      </w:pPr>
      <w:r w:rsidRPr="00A40E96">
        <w:rPr>
          <w:noProof/>
          <w:lang w:eastAsia="en-GB"/>
        </w:rPr>
        <w:drawing>
          <wp:anchor distT="0" distB="0" distL="114300" distR="114300" simplePos="0" relativeHeight="251655680" behindDoc="0" locked="0" layoutInCell="1" allowOverlap="1" wp14:anchorId="53280FB0" wp14:editId="47821AF7">
            <wp:simplePos x="0" y="0"/>
            <wp:positionH relativeFrom="page">
              <wp:align>left</wp:align>
            </wp:positionH>
            <wp:positionV relativeFrom="paragraph">
              <wp:posOffset>-1082650</wp:posOffset>
            </wp:positionV>
            <wp:extent cx="2170430" cy="1176655"/>
            <wp:effectExtent l="0" t="0" r="127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0430" cy="1176655"/>
                    </a:xfrm>
                    <a:prstGeom prst="rect">
                      <a:avLst/>
                    </a:prstGeom>
                    <a:noFill/>
                  </pic:spPr>
                </pic:pic>
              </a:graphicData>
            </a:graphic>
            <wp14:sizeRelH relativeFrom="page">
              <wp14:pctWidth>0</wp14:pctWidth>
            </wp14:sizeRelH>
            <wp14:sizeRelV relativeFrom="page">
              <wp14:pctHeight>0</wp14:pctHeight>
            </wp14:sizeRelV>
          </wp:anchor>
        </w:drawing>
      </w:r>
    </w:p>
    <w:p w14:paraId="056B2F52" w14:textId="01E86960" w:rsidR="00AD37C0" w:rsidRPr="00A40E96" w:rsidRDefault="00AD37C0" w:rsidP="00AD37C0">
      <w:pPr>
        <w:jc w:val="center"/>
        <w:rPr>
          <w:b/>
          <w:bCs/>
          <w:lang w:val="en-US"/>
        </w:rPr>
      </w:pPr>
      <w:r w:rsidRPr="00A40E96">
        <w:rPr>
          <w:b/>
          <w:bCs/>
          <w:lang w:val="en-US"/>
        </w:rPr>
        <w:t>The Reading agency toolkit for hosting online author events</w:t>
      </w:r>
    </w:p>
    <w:p w14:paraId="7C03094B" w14:textId="77777777" w:rsidR="00AD37C0" w:rsidRPr="00A40E96" w:rsidRDefault="00AD37C0" w:rsidP="00AD37C0">
      <w:pPr>
        <w:rPr>
          <w:b/>
          <w:bCs/>
          <w:lang w:val="en-US"/>
        </w:rPr>
      </w:pPr>
      <w:r w:rsidRPr="00A40E96">
        <w:rPr>
          <w:b/>
          <w:bCs/>
          <w:lang w:val="en-US"/>
        </w:rPr>
        <w:t>Zoom</w:t>
      </w:r>
    </w:p>
    <w:p w14:paraId="1B887E68" w14:textId="77777777" w:rsidR="00AD37C0" w:rsidRPr="00A40E96" w:rsidRDefault="00AD37C0" w:rsidP="00AD37C0">
      <w:pPr>
        <w:rPr>
          <w:lang w:val="en-US"/>
        </w:rPr>
      </w:pPr>
      <w:r w:rsidRPr="00A40E96">
        <w:rPr>
          <w:lang w:val="en-US"/>
        </w:rPr>
        <w:t xml:space="preserve">Zoom is the most widely used platform for hosting online events; it has different plans to suit your budget and needs and lots of easy to use features. However, we know a lot of libraries are not currently able to use Zoom. There are lots of other sites which support online events, such as </w:t>
      </w:r>
      <w:hyperlink r:id="rId12" w:history="1">
        <w:r w:rsidRPr="00A40E96">
          <w:rPr>
            <w:rStyle w:val="Hyperlink"/>
            <w:lang w:val="en-US"/>
          </w:rPr>
          <w:t>Live Webinar</w:t>
        </w:r>
      </w:hyperlink>
      <w:r w:rsidRPr="00A40E96">
        <w:rPr>
          <w:lang w:val="en-US"/>
        </w:rPr>
        <w:t xml:space="preserve">, </w:t>
      </w:r>
      <w:hyperlink r:id="rId13" w:history="1">
        <w:proofErr w:type="spellStart"/>
        <w:r w:rsidRPr="00A40E96">
          <w:rPr>
            <w:rStyle w:val="Hyperlink"/>
            <w:lang w:val="en-US"/>
          </w:rPr>
          <w:t>StreamYard</w:t>
        </w:r>
        <w:proofErr w:type="spellEnd"/>
      </w:hyperlink>
      <w:r w:rsidRPr="00A40E96">
        <w:rPr>
          <w:lang w:val="en-US"/>
        </w:rPr>
        <w:t xml:space="preserve">, </w:t>
      </w:r>
      <w:hyperlink r:id="rId14" w:history="1">
        <w:r w:rsidRPr="00A40E96">
          <w:rPr>
            <w:rStyle w:val="Hyperlink"/>
            <w:lang w:val="en-US"/>
          </w:rPr>
          <w:t>Skype</w:t>
        </w:r>
      </w:hyperlink>
      <w:r w:rsidRPr="00A40E96">
        <w:rPr>
          <w:lang w:val="en-US"/>
        </w:rPr>
        <w:t xml:space="preserve">, </w:t>
      </w:r>
      <w:hyperlink r:id="rId15" w:history="1">
        <w:proofErr w:type="spellStart"/>
        <w:r w:rsidRPr="00A40E96">
          <w:rPr>
            <w:rStyle w:val="Hyperlink"/>
            <w:lang w:val="en-US"/>
          </w:rPr>
          <w:t>Crowdcast</w:t>
        </w:r>
        <w:proofErr w:type="spellEnd"/>
      </w:hyperlink>
      <w:r w:rsidRPr="00A40E96">
        <w:rPr>
          <w:lang w:val="en-US"/>
        </w:rPr>
        <w:t xml:space="preserve"> and Facebook and Instagram Live.</w:t>
      </w:r>
    </w:p>
    <w:p w14:paraId="5E660E82" w14:textId="77777777" w:rsidR="00AD37C0" w:rsidRPr="00A40E96" w:rsidRDefault="00AD37C0" w:rsidP="00AD37C0">
      <w:pPr>
        <w:rPr>
          <w:lang w:val="en-US"/>
        </w:rPr>
      </w:pPr>
      <w:r w:rsidRPr="00A40E96">
        <w:rPr>
          <w:lang w:val="en-US"/>
        </w:rPr>
        <w:t>A Basic Zoom account is free and allows you to hold meetings with up to 100 participants. However, with the basic package you are limited to meetings lasting no longer than 40 minutes.</w:t>
      </w:r>
    </w:p>
    <w:p w14:paraId="0C4769F2" w14:textId="77777777" w:rsidR="00AD37C0" w:rsidRPr="00A40E96" w:rsidRDefault="00AD37C0" w:rsidP="00AD37C0">
      <w:pPr>
        <w:rPr>
          <w:lang w:val="en-US"/>
        </w:rPr>
      </w:pPr>
      <w:r w:rsidRPr="00A40E96">
        <w:rPr>
          <w:lang w:val="en-US"/>
        </w:rPr>
        <w:t>Zoom Pro allows you to host meetings of unlimited length with up to 100 people. It also allows you to stream directly to social media and communicate with attendees via the chat function. This package is priced at £11.99 p/m.</w:t>
      </w:r>
    </w:p>
    <w:p w14:paraId="2AB81ECA" w14:textId="77777777" w:rsidR="00AD37C0" w:rsidRPr="00A40E96" w:rsidRDefault="00AD37C0" w:rsidP="00AD37C0">
      <w:pPr>
        <w:rPr>
          <w:lang w:val="en-US"/>
        </w:rPr>
      </w:pPr>
      <w:r w:rsidRPr="00A40E96">
        <w:rPr>
          <w:lang w:val="en-US"/>
        </w:rPr>
        <w:t xml:space="preserve">You find out more about the different packages available, which are priced both monthly and annually and free to cancel at any time, </w:t>
      </w:r>
      <w:hyperlink r:id="rId16" w:history="1">
        <w:r w:rsidRPr="00A40E96">
          <w:rPr>
            <w:rStyle w:val="Hyperlink"/>
            <w:lang w:val="en-US"/>
          </w:rPr>
          <w:t>here</w:t>
        </w:r>
      </w:hyperlink>
      <w:r w:rsidRPr="00A40E96">
        <w:rPr>
          <w:lang w:val="en-US"/>
        </w:rPr>
        <w:t xml:space="preserve">. To host an event using a Pro account you will need to be a licensed account holder. You can read more about the different types of account holder </w:t>
      </w:r>
      <w:hyperlink r:id="rId17" w:anchor=":~:text=Licensed%3A%20A%20licensed%20user%20is,have%20these%20additional%20features%20available%3A&amp;text=Record%20to%20the%20Zoom%20cloud" w:history="1">
        <w:r w:rsidRPr="00A40E96">
          <w:rPr>
            <w:rStyle w:val="Hyperlink"/>
            <w:lang w:val="en-US"/>
          </w:rPr>
          <w:t>here</w:t>
        </w:r>
      </w:hyperlink>
      <w:r w:rsidRPr="00A40E96">
        <w:rPr>
          <w:lang w:val="en-US"/>
        </w:rPr>
        <w:t>.</w:t>
      </w:r>
    </w:p>
    <w:p w14:paraId="7481F5DC" w14:textId="77777777" w:rsidR="00AD37C0" w:rsidRPr="00A40E96" w:rsidRDefault="00AD37C0" w:rsidP="00AD37C0">
      <w:pPr>
        <w:rPr>
          <w:lang w:val="en-US"/>
        </w:rPr>
      </w:pPr>
      <w:r w:rsidRPr="00A40E96">
        <w:rPr>
          <w:lang w:val="en-US"/>
        </w:rPr>
        <w:t xml:space="preserve">In Zoom Webinars, the only screens visible are those of the host and panelists; participants are unable to see themselves or other attendees unless you change the setting yourself, making them great for larger scale talks and events. You have the option to stream to social media, automatically record the event, host a Q&amp;A, share </w:t>
      </w:r>
      <w:proofErr w:type="gramStart"/>
      <w:r w:rsidRPr="00A40E96">
        <w:rPr>
          <w:lang w:val="en-US"/>
        </w:rPr>
        <w:t>screens</w:t>
      </w:r>
      <w:proofErr w:type="gramEnd"/>
      <w:r w:rsidRPr="00A40E96">
        <w:rPr>
          <w:lang w:val="en-US"/>
        </w:rPr>
        <w:t xml:space="preserve"> and communicate via the chat function. Zoom webinars for 100 attendees are priced at £31 p/m. You can find out more about the various Webinar packages and price plans </w:t>
      </w:r>
      <w:hyperlink r:id="rId18" w:history="1">
        <w:r w:rsidRPr="00A40E96">
          <w:rPr>
            <w:rStyle w:val="Hyperlink"/>
            <w:lang w:val="en-US"/>
          </w:rPr>
          <w:t>here</w:t>
        </w:r>
      </w:hyperlink>
      <w:r w:rsidRPr="00A40E96">
        <w:rPr>
          <w:lang w:val="en-US"/>
        </w:rPr>
        <w:t>.</w:t>
      </w:r>
    </w:p>
    <w:p w14:paraId="01E9F01F" w14:textId="77A96871" w:rsidR="00AD37C0" w:rsidRPr="00A40E96" w:rsidRDefault="00AD37C0" w:rsidP="00AD37C0">
      <w:pPr>
        <w:rPr>
          <w:lang w:val="en-US"/>
        </w:rPr>
      </w:pPr>
      <w:r w:rsidRPr="00A40E96">
        <w:rPr>
          <w:lang w:val="en-US"/>
        </w:rPr>
        <w:t xml:space="preserve">You can find a useful guide on how to schedule a Zoom webinar </w:t>
      </w:r>
      <w:hyperlink r:id="rId19" w:history="1">
        <w:r w:rsidRPr="00A40E96">
          <w:rPr>
            <w:rStyle w:val="Hyperlink"/>
            <w:lang w:val="en-US"/>
          </w:rPr>
          <w:t>here</w:t>
        </w:r>
      </w:hyperlink>
      <w:r w:rsidRPr="00A40E96">
        <w:rPr>
          <w:lang w:val="en-US"/>
        </w:rPr>
        <w:t xml:space="preserve">. You can also read up on when best to use Zoom meetings or Zoom Webinars and how to </w:t>
      </w:r>
      <w:proofErr w:type="spellStart"/>
      <w:r w:rsidRPr="00A40E96">
        <w:rPr>
          <w:lang w:val="en-US"/>
        </w:rPr>
        <w:t>maximise</w:t>
      </w:r>
      <w:proofErr w:type="spellEnd"/>
      <w:r w:rsidRPr="00A40E96">
        <w:rPr>
          <w:lang w:val="en-US"/>
        </w:rPr>
        <w:t xml:space="preserve"> the success of your event </w:t>
      </w:r>
      <w:hyperlink r:id="rId20" w:history="1">
        <w:r w:rsidRPr="00A40E96">
          <w:rPr>
            <w:rStyle w:val="Hyperlink"/>
            <w:lang w:val="en-US"/>
          </w:rPr>
          <w:t>here</w:t>
        </w:r>
      </w:hyperlink>
      <w:r w:rsidRPr="00A40E96">
        <w:rPr>
          <w:lang w:val="en-US"/>
        </w:rPr>
        <w:t>.</w:t>
      </w:r>
    </w:p>
    <w:p w14:paraId="06AD8405" w14:textId="77777777" w:rsidR="00AD37C0" w:rsidRPr="00A40E96" w:rsidRDefault="00AD37C0" w:rsidP="00AD37C0">
      <w:pPr>
        <w:rPr>
          <w:b/>
          <w:bCs/>
          <w:lang w:val="en-US"/>
        </w:rPr>
      </w:pPr>
      <w:r w:rsidRPr="00A40E96">
        <w:rPr>
          <w:b/>
          <w:bCs/>
          <w:lang w:val="en-US"/>
        </w:rPr>
        <w:t>Facebook and Instagram Live</w:t>
      </w:r>
    </w:p>
    <w:p w14:paraId="49AE747B" w14:textId="77777777" w:rsidR="00AD37C0" w:rsidRPr="00A40E96" w:rsidRDefault="00AD37C0" w:rsidP="00AD37C0">
      <w:pPr>
        <w:rPr>
          <w:lang w:val="en-US"/>
        </w:rPr>
      </w:pPr>
      <w:r w:rsidRPr="00A40E96">
        <w:rPr>
          <w:lang w:val="en-US"/>
        </w:rPr>
        <w:t xml:space="preserve">Facebook and Instagram Live are also great ways to host online events. Whilst you are unable to get a sense of audience numbers in advance, once your event goes live anybody can join. Instagram Live is particularly good for engaging younger audiences who use the app regularly; find out how to host invite an author to your Instagram Live </w:t>
      </w:r>
      <w:hyperlink r:id="rId21" w:history="1">
        <w:r w:rsidRPr="00A40E96">
          <w:rPr>
            <w:rStyle w:val="Hyperlink"/>
            <w:lang w:val="en-US"/>
          </w:rPr>
          <w:t>here</w:t>
        </w:r>
      </w:hyperlink>
      <w:r w:rsidRPr="00A40E96">
        <w:rPr>
          <w:lang w:val="en-US"/>
        </w:rPr>
        <w:t>.</w:t>
      </w:r>
    </w:p>
    <w:p w14:paraId="1C1511DE" w14:textId="5BDDF79E" w:rsidR="00AD37C0" w:rsidRPr="00A40E96" w:rsidRDefault="00AD37C0" w:rsidP="00AD37C0">
      <w:pPr>
        <w:rPr>
          <w:lang w:val="en-US"/>
        </w:rPr>
      </w:pPr>
      <w:r w:rsidRPr="00A40E96">
        <w:rPr>
          <w:lang w:val="en-US"/>
        </w:rPr>
        <w:t xml:space="preserve">Whilst Facebook no longer allows you to invite other people to share your livestream as a speaker, you can host virtual readings and story time sessions or invite an author to present from your library’s Facebook account using a temporary password. Find out how to go live on Facebook </w:t>
      </w:r>
      <w:hyperlink r:id="rId22" w:history="1">
        <w:r w:rsidRPr="00A40E96">
          <w:rPr>
            <w:rStyle w:val="Hyperlink"/>
            <w:lang w:val="en-US"/>
          </w:rPr>
          <w:t>here</w:t>
        </w:r>
      </w:hyperlink>
      <w:r w:rsidRPr="00A40E96">
        <w:rPr>
          <w:lang w:val="en-US"/>
        </w:rPr>
        <w:t xml:space="preserve">. </w:t>
      </w:r>
      <w:proofErr w:type="gramStart"/>
      <w:r w:rsidRPr="00A40E96">
        <w:rPr>
          <w:lang w:val="en-US"/>
        </w:rPr>
        <w:t>Don’t</w:t>
      </w:r>
      <w:proofErr w:type="gramEnd"/>
      <w:r w:rsidRPr="00A40E96">
        <w:rPr>
          <w:lang w:val="en-US"/>
        </w:rPr>
        <w:t xml:space="preserve"> forget, you can also livestream a Zoom event to social media.</w:t>
      </w:r>
    </w:p>
    <w:p w14:paraId="23371700" w14:textId="4EBF0603" w:rsidR="00AD37C0" w:rsidRPr="00A40E96" w:rsidRDefault="00AD37C0" w:rsidP="00AD37C0">
      <w:pPr>
        <w:rPr>
          <w:lang w:val="en-US"/>
        </w:rPr>
      </w:pPr>
      <w:r w:rsidRPr="00A40E96">
        <w:rPr>
          <w:b/>
          <w:bCs/>
          <w:lang w:val="en-US"/>
        </w:rPr>
        <w:t xml:space="preserve">Tips for hosting events via Zoom </w:t>
      </w:r>
    </w:p>
    <w:p w14:paraId="137A1D64" w14:textId="7C4A498C" w:rsidR="00AD37C0" w:rsidRPr="00A40E96" w:rsidRDefault="00AD37C0" w:rsidP="00AD37C0">
      <w:pPr>
        <w:rPr>
          <w:lang w:val="en-US"/>
        </w:rPr>
      </w:pPr>
      <w:r w:rsidRPr="00A40E96">
        <w:rPr>
          <w:lang w:val="en-US"/>
        </w:rPr>
        <w:t>We recently hosted our first Zoom event – a webinar with the Open University – and thought it would be useful to share some tips we picked up from our own experience.</w:t>
      </w:r>
    </w:p>
    <w:p w14:paraId="7DC645D5" w14:textId="77777777" w:rsidR="00B05564" w:rsidRDefault="00B05564" w:rsidP="00AD37C0">
      <w:pPr>
        <w:rPr>
          <w:b/>
          <w:bCs/>
          <w:lang w:val="en-US"/>
        </w:rPr>
      </w:pPr>
    </w:p>
    <w:p w14:paraId="41A055B4" w14:textId="77777777" w:rsidR="00B05564" w:rsidRDefault="00B05564" w:rsidP="00AD37C0">
      <w:pPr>
        <w:rPr>
          <w:b/>
          <w:bCs/>
          <w:lang w:val="en-US"/>
        </w:rPr>
      </w:pPr>
    </w:p>
    <w:p w14:paraId="3BBED478" w14:textId="3A71FA69" w:rsidR="00B05564" w:rsidRDefault="004B7DF1" w:rsidP="00AD37C0">
      <w:pPr>
        <w:rPr>
          <w:b/>
          <w:bCs/>
          <w:lang w:val="en-US"/>
        </w:rPr>
      </w:pPr>
      <w:r w:rsidRPr="00A40E96">
        <w:rPr>
          <w:b/>
          <w:bCs/>
          <w:lang w:val="en-US"/>
        </w:rPr>
        <w:lastRenderedPageBreak/>
        <w:t>Invite participants to join without registration or passcode (Zoom Webinars)</w:t>
      </w:r>
    </w:p>
    <w:p w14:paraId="5B573234" w14:textId="41858EAA" w:rsidR="004B7DF1" w:rsidRPr="00A40E96" w:rsidRDefault="004B7DF1" w:rsidP="00AD37C0">
      <w:pPr>
        <w:rPr>
          <w:lang w:val="en-US"/>
        </w:rPr>
      </w:pPr>
      <w:r w:rsidRPr="00A40E96">
        <w:rPr>
          <w:lang w:val="en-US"/>
        </w:rPr>
        <w:t xml:space="preserve">When you schedule a Zoom Webinar you will have the option to ask participants to join with or without registering. We would recommend scheduling your webinar without registration to enable easier and quicker access. You will also be given the option to set a passcode, which the participant will be prompted to enter to join the event. To make the joining process as easy as possible once the participant has clicked onto the link, we would recommend deselecting this option. Similarly, be deselecting the option for ‘only authenticated users can join’, people who do not have a Zoom account will still be able to watch your event. You can find out how to schedule this type of Zoom Webinar </w:t>
      </w:r>
      <w:hyperlink r:id="rId23" w:history="1">
        <w:r w:rsidRPr="00A40E96">
          <w:rPr>
            <w:rStyle w:val="Hyperlink"/>
            <w:lang w:val="en-US"/>
          </w:rPr>
          <w:t>here</w:t>
        </w:r>
      </w:hyperlink>
      <w:r w:rsidRPr="00A40E96">
        <w:rPr>
          <w:lang w:val="en-US"/>
        </w:rPr>
        <w:t>.</w:t>
      </w:r>
    </w:p>
    <w:p w14:paraId="4EC63641" w14:textId="77777777" w:rsidR="00AD37C0" w:rsidRPr="00A40E96" w:rsidRDefault="00AD37C0" w:rsidP="00AD37C0">
      <w:pPr>
        <w:rPr>
          <w:b/>
          <w:bCs/>
          <w:lang w:val="en-US"/>
        </w:rPr>
      </w:pPr>
      <w:r w:rsidRPr="00A40E96">
        <w:rPr>
          <w:b/>
          <w:bCs/>
          <w:lang w:val="en-US"/>
        </w:rPr>
        <w:t>Have a rehearsal</w:t>
      </w:r>
    </w:p>
    <w:p w14:paraId="251C4CE8" w14:textId="1163F0FB" w:rsidR="00AD37C0" w:rsidRPr="00A40E96" w:rsidRDefault="00AD37C0" w:rsidP="00AD37C0">
      <w:pPr>
        <w:rPr>
          <w:lang w:val="en-US"/>
        </w:rPr>
      </w:pPr>
      <w:r w:rsidRPr="00A40E96">
        <w:rPr>
          <w:lang w:val="en-US"/>
        </w:rPr>
        <w:t>If possible, schedule a separate event for a ‘rehearsal’ with you author/s ahead of the event proper to make sure everybody is confident using the software and that the audio and video is to standard.</w:t>
      </w:r>
      <w:r w:rsidR="00B05564">
        <w:rPr>
          <w:lang w:val="en-US"/>
        </w:rPr>
        <w:t xml:space="preserve"> This is also a good opportunity to check the author/s are happy with the biography copy and pre-prepared questions.</w:t>
      </w:r>
    </w:p>
    <w:p w14:paraId="49BF2C55" w14:textId="77777777" w:rsidR="00AD37C0" w:rsidRPr="00A40E96" w:rsidRDefault="00AD37C0" w:rsidP="00AD37C0">
      <w:pPr>
        <w:rPr>
          <w:lang w:val="en-US"/>
        </w:rPr>
      </w:pPr>
      <w:r w:rsidRPr="00A40E96">
        <w:rPr>
          <w:lang w:val="en-US"/>
        </w:rPr>
        <w:t xml:space="preserve">If using Zoom Webinar, you also have the option to schedule a ‘practice session’. This is where the host and panelists can start the event in advance before any audience members join. You can find out how to do this </w:t>
      </w:r>
      <w:hyperlink r:id="rId24" w:history="1">
        <w:r w:rsidRPr="00A40E96">
          <w:rPr>
            <w:rStyle w:val="Hyperlink"/>
            <w:lang w:val="en-US"/>
          </w:rPr>
          <w:t>here</w:t>
        </w:r>
      </w:hyperlink>
      <w:r w:rsidRPr="00A40E96">
        <w:rPr>
          <w:lang w:val="en-US"/>
        </w:rPr>
        <w:t>.</w:t>
      </w:r>
    </w:p>
    <w:p w14:paraId="4614A0BB" w14:textId="77777777" w:rsidR="00AD37C0" w:rsidRPr="00A40E96" w:rsidRDefault="00AD37C0" w:rsidP="00AD37C0">
      <w:pPr>
        <w:rPr>
          <w:b/>
          <w:bCs/>
          <w:lang w:val="en-US"/>
        </w:rPr>
      </w:pPr>
      <w:r w:rsidRPr="00A40E96">
        <w:rPr>
          <w:b/>
          <w:bCs/>
          <w:lang w:val="en-US"/>
        </w:rPr>
        <w:t>Have someone to support</w:t>
      </w:r>
    </w:p>
    <w:p w14:paraId="2066F655" w14:textId="5E03FFBB" w:rsidR="00AD37C0" w:rsidRPr="00A40E96" w:rsidRDefault="00AD37C0" w:rsidP="00AD37C0">
      <w:pPr>
        <w:rPr>
          <w:lang w:val="en-US"/>
        </w:rPr>
      </w:pPr>
      <w:r w:rsidRPr="00A40E96">
        <w:rPr>
          <w:lang w:val="en-US"/>
        </w:rPr>
        <w:t xml:space="preserve">If your library is hosting the discussion, we’d suggest making someone else from your team the ‘admin’ to control things behind the scenes, such as admitting audience members (if you choose to send them to the ‘waiting room’ first) and keeping an eye on questions and comments in the chat box. This will be whoever is logged into your library’s Zoom account, or you also have the option to </w:t>
      </w:r>
      <w:r w:rsidR="00BB0DAD" w:rsidRPr="00A40E96">
        <w:rPr>
          <w:lang w:val="en-US"/>
        </w:rPr>
        <w:t>transfer hosting responsibilities du</w:t>
      </w:r>
      <w:r w:rsidRPr="00A40E96">
        <w:rPr>
          <w:lang w:val="en-US"/>
        </w:rPr>
        <w:t xml:space="preserve">ring a </w:t>
      </w:r>
      <w:r w:rsidR="00BB0DAD" w:rsidRPr="00A40E96">
        <w:rPr>
          <w:lang w:val="en-US"/>
        </w:rPr>
        <w:t>meeting.</w:t>
      </w:r>
    </w:p>
    <w:p w14:paraId="2904F0E6" w14:textId="5546CE8F" w:rsidR="00AD37C0" w:rsidRPr="00A40E96" w:rsidRDefault="00AD37C0" w:rsidP="00AD37C0">
      <w:pPr>
        <w:rPr>
          <w:lang w:val="en-US"/>
        </w:rPr>
      </w:pPr>
      <w:r w:rsidRPr="00A40E96">
        <w:rPr>
          <w:lang w:val="en-US"/>
        </w:rPr>
        <w:t xml:space="preserve">If using Zoom Webinar, you can choose to make someone a co-host, allowing you to share access to the controls. Find out more about this </w:t>
      </w:r>
      <w:hyperlink r:id="rId25" w:history="1">
        <w:r w:rsidRPr="00A40E96">
          <w:rPr>
            <w:rStyle w:val="Hyperlink"/>
            <w:lang w:val="en-US"/>
          </w:rPr>
          <w:t>here</w:t>
        </w:r>
      </w:hyperlink>
      <w:r w:rsidRPr="00A40E96">
        <w:rPr>
          <w:lang w:val="en-US"/>
        </w:rPr>
        <w:t>. Alternatively, when you schedule your webinar from your library’s account, you can invite yourself to be one of the panelists using your personal email. This way, your team member can start the webinar from your library’s account, and you can focus on hosting the discussion.</w:t>
      </w:r>
    </w:p>
    <w:p w14:paraId="3D9A6F1D" w14:textId="0608A13E" w:rsidR="00AD37C0" w:rsidRPr="00A40E96" w:rsidRDefault="00AD37C0" w:rsidP="00AD37C0">
      <w:pPr>
        <w:rPr>
          <w:b/>
          <w:bCs/>
          <w:lang w:val="en-US"/>
        </w:rPr>
      </w:pPr>
      <w:r w:rsidRPr="00A40E96">
        <w:rPr>
          <w:b/>
          <w:bCs/>
          <w:lang w:val="en-US"/>
        </w:rPr>
        <w:t>Ask panelists/participants to mute themselves when they are not speaking</w:t>
      </w:r>
    </w:p>
    <w:p w14:paraId="68A570EB" w14:textId="67AD4F9A" w:rsidR="00AD37C0" w:rsidRPr="00A40E96" w:rsidRDefault="00AD37C0" w:rsidP="00AD37C0">
      <w:pPr>
        <w:rPr>
          <w:lang w:val="en-US"/>
        </w:rPr>
      </w:pPr>
      <w:r w:rsidRPr="00A40E96">
        <w:rPr>
          <w:lang w:val="en-US"/>
        </w:rPr>
        <w:t>If you are hosting a regular Zoom meeting where you audience are visible and audible, encourage them to mute themselves by clicking the microphone icon in the bottom left corner to avoid sound interference.</w:t>
      </w:r>
    </w:p>
    <w:p w14:paraId="2DE9C8DB" w14:textId="0B598AD8" w:rsidR="00AD37C0" w:rsidRPr="00A40E96" w:rsidRDefault="00AD37C0" w:rsidP="00AD37C0">
      <w:pPr>
        <w:rPr>
          <w:lang w:val="en-US"/>
        </w:rPr>
      </w:pPr>
      <w:r w:rsidRPr="00A40E96">
        <w:rPr>
          <w:lang w:val="en-US"/>
        </w:rPr>
        <w:t>You can adjust your volume by clicking the arrow next to the microphone icon in the bottom left corner and selecting ‘audio settings’.</w:t>
      </w:r>
    </w:p>
    <w:p w14:paraId="7CCB3918" w14:textId="77777777" w:rsidR="00AD37C0" w:rsidRPr="00A40E96" w:rsidRDefault="00AD37C0" w:rsidP="00AD37C0">
      <w:pPr>
        <w:rPr>
          <w:b/>
          <w:bCs/>
          <w:lang w:val="en-US"/>
        </w:rPr>
      </w:pPr>
      <w:r w:rsidRPr="00A40E96">
        <w:rPr>
          <w:b/>
          <w:bCs/>
          <w:lang w:val="en-US"/>
        </w:rPr>
        <w:t>Think about your background</w:t>
      </w:r>
    </w:p>
    <w:p w14:paraId="76D0A7D1" w14:textId="728C47B6" w:rsidR="00AD37C0" w:rsidRPr="00A40E96" w:rsidRDefault="00AD37C0" w:rsidP="00AD37C0">
      <w:pPr>
        <w:rPr>
          <w:lang w:val="en-US"/>
        </w:rPr>
      </w:pPr>
      <w:proofErr w:type="gramStart"/>
      <w:r w:rsidRPr="00A40E96">
        <w:rPr>
          <w:lang w:val="en-US"/>
        </w:rPr>
        <w:t>We’re</w:t>
      </w:r>
      <w:proofErr w:type="gramEnd"/>
      <w:r w:rsidRPr="00A40E96">
        <w:rPr>
          <w:lang w:val="en-US"/>
        </w:rPr>
        <w:t xml:space="preserve"> all used to getting a peek into people’s living rooms as we join virtual events from home but try to ensure your lighting allows for a clear picture. Sitting in front of a light source – such as a window – is ideal, though artificial lights will create the same effect if the event is taking place in the evening. Avoid strong light sources behind you as these can be distracting.</w:t>
      </w:r>
    </w:p>
    <w:p w14:paraId="15846A43" w14:textId="77777777" w:rsidR="00BA0355" w:rsidRDefault="00BA0355" w:rsidP="00AD37C0">
      <w:pPr>
        <w:rPr>
          <w:b/>
          <w:bCs/>
          <w:lang w:val="en-US"/>
        </w:rPr>
      </w:pPr>
    </w:p>
    <w:p w14:paraId="10D129DD" w14:textId="77777777" w:rsidR="00BA0355" w:rsidRDefault="00BA0355" w:rsidP="00AD37C0">
      <w:pPr>
        <w:rPr>
          <w:b/>
          <w:bCs/>
          <w:lang w:val="en-US"/>
        </w:rPr>
      </w:pPr>
    </w:p>
    <w:p w14:paraId="729A2669" w14:textId="13ED4733" w:rsidR="00AD37C0" w:rsidRPr="00A40E96" w:rsidRDefault="00AD37C0" w:rsidP="00AD37C0">
      <w:pPr>
        <w:rPr>
          <w:b/>
          <w:bCs/>
          <w:lang w:val="en-US"/>
        </w:rPr>
      </w:pPr>
      <w:r w:rsidRPr="00A40E96">
        <w:rPr>
          <w:b/>
          <w:bCs/>
          <w:lang w:val="en-US"/>
        </w:rPr>
        <w:lastRenderedPageBreak/>
        <w:t>Audience questions</w:t>
      </w:r>
    </w:p>
    <w:p w14:paraId="1EC0754B" w14:textId="59206541" w:rsidR="00AD37C0" w:rsidRPr="00A40E96" w:rsidRDefault="00AD37C0" w:rsidP="00AD37C0">
      <w:pPr>
        <w:rPr>
          <w:lang w:val="en-US"/>
        </w:rPr>
      </w:pPr>
      <w:r w:rsidRPr="00A40E96">
        <w:rPr>
          <w:lang w:val="en-US"/>
        </w:rPr>
        <w:t xml:space="preserve">Once </w:t>
      </w:r>
      <w:proofErr w:type="gramStart"/>
      <w:r w:rsidRPr="00A40E96">
        <w:rPr>
          <w:lang w:val="en-US"/>
        </w:rPr>
        <w:t>you’ve</w:t>
      </w:r>
      <w:proofErr w:type="gramEnd"/>
      <w:r w:rsidRPr="00A40E96">
        <w:rPr>
          <w:lang w:val="en-US"/>
        </w:rPr>
        <w:t xml:space="preserve"> spoken to your author you may be planning to open the floor to your audience. As with in person events, people are sometimes a bit shy to start off with, so we’d suggest gathering some audience questions via social media </w:t>
      </w:r>
      <w:r w:rsidR="00795D4C" w:rsidRPr="00A40E96">
        <w:rPr>
          <w:lang w:val="en-US"/>
        </w:rPr>
        <w:t xml:space="preserve">or the confirmation email </w:t>
      </w:r>
      <w:r w:rsidRPr="00A40E96">
        <w:rPr>
          <w:lang w:val="en-US"/>
        </w:rPr>
        <w:t>ahead of the event to get the ball rolling</w:t>
      </w:r>
      <w:r w:rsidR="00795D4C" w:rsidRPr="00A40E96">
        <w:rPr>
          <w:lang w:val="en-US"/>
        </w:rPr>
        <w:t>, or having a few of your own ready to ask.</w:t>
      </w:r>
    </w:p>
    <w:p w14:paraId="58608E7E" w14:textId="77777777" w:rsidR="00AD37C0" w:rsidRPr="00A40E96" w:rsidRDefault="00AD37C0" w:rsidP="00AD37C0">
      <w:pPr>
        <w:rPr>
          <w:b/>
          <w:bCs/>
          <w:lang w:val="en-US"/>
        </w:rPr>
      </w:pPr>
      <w:r w:rsidRPr="00A40E96">
        <w:rPr>
          <w:b/>
          <w:bCs/>
          <w:lang w:val="en-US"/>
        </w:rPr>
        <w:t>Eventbrite</w:t>
      </w:r>
    </w:p>
    <w:p w14:paraId="0B476639" w14:textId="1221ACD9" w:rsidR="00AD37C0" w:rsidRPr="00A40E96" w:rsidRDefault="00AD37C0" w:rsidP="00AD37C0">
      <w:pPr>
        <w:rPr>
          <w:lang w:val="en-US"/>
        </w:rPr>
      </w:pPr>
      <w:r w:rsidRPr="00A40E96">
        <w:rPr>
          <w:lang w:val="en-US"/>
        </w:rPr>
        <w:t xml:space="preserve">If you are hosting a live event using Zoom or similar, </w:t>
      </w:r>
      <w:proofErr w:type="gramStart"/>
      <w:r w:rsidRPr="00A40E96">
        <w:rPr>
          <w:lang w:val="en-US"/>
        </w:rPr>
        <w:t>we’d</w:t>
      </w:r>
      <w:proofErr w:type="gramEnd"/>
      <w:r w:rsidRPr="00A40E96">
        <w:rPr>
          <w:lang w:val="en-US"/>
        </w:rPr>
        <w:t xml:space="preserve"> recommend creating an Eventbrite page to encourage people to sign up in advance. You can choose to link up your Zoom event when you reach the ‘Online Event Page’ during the setup – once your event is connected to Zoom, existing and new attendees will be added automatically as registrants to the Zoom Meeting/Webinar. </w:t>
      </w:r>
      <w:r w:rsidR="00795D4C" w:rsidRPr="00A40E96">
        <w:rPr>
          <w:lang w:val="en-US"/>
        </w:rPr>
        <w:t xml:space="preserve">You can find out more on how to do this </w:t>
      </w:r>
      <w:hyperlink r:id="rId26" w:history="1">
        <w:r w:rsidR="00795D4C" w:rsidRPr="00A40E96">
          <w:rPr>
            <w:rStyle w:val="Hyperlink"/>
            <w:lang w:val="en-US"/>
          </w:rPr>
          <w:t>here</w:t>
        </w:r>
      </w:hyperlink>
      <w:r w:rsidR="00795D4C" w:rsidRPr="00A40E96">
        <w:rPr>
          <w:lang w:val="en-US"/>
        </w:rPr>
        <w:t xml:space="preserve">. </w:t>
      </w:r>
      <w:r w:rsidRPr="00A40E96">
        <w:rPr>
          <w:lang w:val="en-US"/>
        </w:rPr>
        <w:t>Alternatively, you can skip this page and export your attendees’ order details to send on a joining link manually.</w:t>
      </w:r>
      <w:r w:rsidR="00795D4C" w:rsidRPr="00A40E96">
        <w:rPr>
          <w:lang w:val="en-US"/>
        </w:rPr>
        <w:t xml:space="preserve"> </w:t>
      </w:r>
    </w:p>
    <w:p w14:paraId="4D294224" w14:textId="77777777" w:rsidR="00AD37C0" w:rsidRPr="00A40E96" w:rsidRDefault="00AD37C0" w:rsidP="00AD37C0">
      <w:pPr>
        <w:rPr>
          <w:b/>
          <w:bCs/>
          <w:lang w:val="en-US"/>
        </w:rPr>
      </w:pPr>
      <w:r w:rsidRPr="00A40E96">
        <w:rPr>
          <w:b/>
          <w:bCs/>
          <w:lang w:val="en-US"/>
        </w:rPr>
        <w:t>Encourage your audience to buy the book</w:t>
      </w:r>
    </w:p>
    <w:p w14:paraId="42DB4A13" w14:textId="7DC1FCCE" w:rsidR="00AD37C0" w:rsidRPr="00A40E96" w:rsidRDefault="00AD37C0" w:rsidP="00AD37C0">
      <w:pPr>
        <w:rPr>
          <w:lang w:val="en-US"/>
        </w:rPr>
      </w:pPr>
      <w:r w:rsidRPr="00A40E96">
        <w:rPr>
          <w:lang w:val="en-US"/>
        </w:rPr>
        <w:t xml:space="preserve">In person library events have always been a great opportunity for authors to sell copies of their book. Why not share a link </w:t>
      </w:r>
      <w:r w:rsidR="00F4055D" w:rsidRPr="00A40E96">
        <w:rPr>
          <w:lang w:val="en-US"/>
        </w:rPr>
        <w:t xml:space="preserve">in the chat box </w:t>
      </w:r>
      <w:r w:rsidRPr="00A40E96">
        <w:rPr>
          <w:lang w:val="en-US"/>
        </w:rPr>
        <w:t xml:space="preserve">directing people to </w:t>
      </w:r>
      <w:r w:rsidR="00F4055D" w:rsidRPr="00A40E96">
        <w:rPr>
          <w:lang w:val="en-US"/>
        </w:rPr>
        <w:t xml:space="preserve">where they can </w:t>
      </w:r>
      <w:r w:rsidRPr="00A40E96">
        <w:rPr>
          <w:lang w:val="en-US"/>
        </w:rPr>
        <w:t>buy copies of the book</w:t>
      </w:r>
      <w:r w:rsidR="00574B8E">
        <w:rPr>
          <w:lang w:val="en-US"/>
        </w:rPr>
        <w:t xml:space="preserve"> and remind you audience that the book is available to borrow from your library</w:t>
      </w:r>
      <w:r w:rsidR="00F4055D" w:rsidRPr="00A40E96">
        <w:rPr>
          <w:lang w:val="en-US"/>
        </w:rPr>
        <w:t>?</w:t>
      </w:r>
    </w:p>
    <w:p w14:paraId="71B5A36D" w14:textId="77777777" w:rsidR="00AD37C0" w:rsidRPr="00A40E96" w:rsidRDefault="00AD37C0" w:rsidP="00AD37C0">
      <w:pPr>
        <w:rPr>
          <w:b/>
          <w:bCs/>
          <w:lang w:val="en-US"/>
        </w:rPr>
      </w:pPr>
      <w:r w:rsidRPr="00A40E96">
        <w:rPr>
          <w:b/>
          <w:bCs/>
          <w:lang w:val="en-US"/>
        </w:rPr>
        <w:t>More resources for hosting a successful online event</w:t>
      </w:r>
    </w:p>
    <w:p w14:paraId="604B7559" w14:textId="77777777" w:rsidR="00AD37C0" w:rsidRPr="00A40E96" w:rsidRDefault="00616C13" w:rsidP="00AD37C0">
      <w:pPr>
        <w:rPr>
          <w:lang w:val="en-US"/>
        </w:rPr>
      </w:pPr>
      <w:hyperlink r:id="rId27" w:history="1">
        <w:r w:rsidR="00AD37C0" w:rsidRPr="00A40E96">
          <w:rPr>
            <w:rStyle w:val="Hyperlink"/>
            <w:lang w:val="en-US"/>
          </w:rPr>
          <w:t>https://blog.hootsuite.com/virtual-events/</w:t>
        </w:r>
      </w:hyperlink>
    </w:p>
    <w:p w14:paraId="49E1AEC6" w14:textId="77777777" w:rsidR="00AD37C0" w:rsidRPr="00A40E96" w:rsidRDefault="00616C13" w:rsidP="00AD37C0">
      <w:pPr>
        <w:rPr>
          <w:lang w:val="en-US"/>
        </w:rPr>
      </w:pPr>
      <w:hyperlink r:id="rId28" w:history="1">
        <w:r w:rsidR="00AD37C0" w:rsidRPr="00A40E96">
          <w:rPr>
            <w:rStyle w:val="Hyperlink"/>
            <w:lang w:val="en-US"/>
          </w:rPr>
          <w:t>https://support.zoom.us/hc/en-us/articles/209743263-Meeting-and-Webinar-Best-Practices-and-Resources</w:t>
        </w:r>
      </w:hyperlink>
    </w:p>
    <w:p w14:paraId="71FABACB" w14:textId="77777777" w:rsidR="00AD37C0" w:rsidRPr="00A40E96" w:rsidRDefault="00616C13" w:rsidP="00AD37C0">
      <w:pPr>
        <w:rPr>
          <w:lang w:val="en-US"/>
        </w:rPr>
      </w:pPr>
      <w:hyperlink r:id="rId29" w:history="1">
        <w:r w:rsidR="00AD37C0" w:rsidRPr="00A40E96">
          <w:rPr>
            <w:rStyle w:val="Hyperlink"/>
            <w:lang w:val="en-US"/>
          </w:rPr>
          <w:t>https://www.amarketingexpert.com/2020/06/16/how-to-market-a-book-with-a-virtual-event/</w:t>
        </w:r>
      </w:hyperlink>
    </w:p>
    <w:p w14:paraId="1239D367" w14:textId="6E585711" w:rsidR="00F374DD" w:rsidRPr="00A40E96" w:rsidRDefault="00616C13" w:rsidP="00972756">
      <w:hyperlink r:id="rId30" w:history="1">
        <w:r w:rsidR="00AD37C0" w:rsidRPr="00A40E96">
          <w:rPr>
            <w:rStyle w:val="Hyperlink"/>
            <w:lang w:val="en-US"/>
          </w:rPr>
          <w:t>https://www.eventbrite.com/blog/tips-and-tricks-to-hosting-a-successful-online-event/</w:t>
        </w:r>
      </w:hyperlink>
    </w:p>
    <w:sectPr w:rsidR="00F374DD" w:rsidRPr="00A40E96" w:rsidSect="00C7381B">
      <w:headerReference w:type="default" r:id="rId31"/>
      <w:type w:val="continuous"/>
      <w:pgSz w:w="11907" w:h="16840" w:code="9"/>
      <w:pgMar w:top="1701" w:right="992" w:bottom="2127" w:left="1276" w:header="709" w:footer="59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A97A8" w14:textId="77777777" w:rsidR="00616C13" w:rsidRDefault="00616C13">
      <w:r>
        <w:separator/>
      </w:r>
    </w:p>
  </w:endnote>
  <w:endnote w:type="continuationSeparator" w:id="0">
    <w:p w14:paraId="3A8A86BB" w14:textId="77777777" w:rsidR="00616C13" w:rsidRDefault="0061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Marc Com">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6A149" w14:textId="77777777" w:rsidR="00616C13" w:rsidRDefault="00616C13">
      <w:r>
        <w:separator/>
      </w:r>
    </w:p>
  </w:footnote>
  <w:footnote w:type="continuationSeparator" w:id="0">
    <w:p w14:paraId="5EB9D717" w14:textId="77777777" w:rsidR="00616C13" w:rsidRDefault="00616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4203F" w14:textId="77777777" w:rsidR="00FA533F" w:rsidRDefault="00FA533F" w:rsidP="007511EE">
    <w:pP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D14A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762F9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05235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940F88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F28852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AAD2E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18476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AD040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5A637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2A3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06A545A"/>
    <w:lvl w:ilvl="0">
      <w:start w:val="1"/>
      <w:numFmt w:val="bullet"/>
      <w:lvlText w:val=""/>
      <w:lvlJc w:val="left"/>
      <w:pPr>
        <w:ind w:left="360" w:hanging="360"/>
      </w:pPr>
      <w:rPr>
        <w:rFonts w:ascii="Symbol" w:hAnsi="Symbol" w:hint="default"/>
        <w:b/>
        <w:i w:val="0"/>
        <w:color w:val="357C2A"/>
        <w:w w:val="100"/>
        <w:sz w:val="28"/>
      </w:rPr>
    </w:lvl>
  </w:abstractNum>
  <w:abstractNum w:abstractNumId="11" w15:restartNumberingAfterBreak="0">
    <w:nsid w:val="1965005C"/>
    <w:multiLevelType w:val="multilevel"/>
    <w:tmpl w:val="89480644"/>
    <w:lvl w:ilvl="0">
      <w:start w:val="1"/>
      <w:numFmt w:val="bullet"/>
      <w:lvlText w:val=""/>
      <w:lvlJc w:val="left"/>
      <w:pPr>
        <w:ind w:left="360" w:hanging="360"/>
      </w:pPr>
      <w:rPr>
        <w:rFonts w:ascii="Symbol" w:hAnsi="Symbol"/>
        <w:b/>
        <w:bCs/>
        <w:color w:val="357C2A"/>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13E18"/>
    <w:multiLevelType w:val="hybridMultilevel"/>
    <w:tmpl w:val="B6B010B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2BD4313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203539E"/>
    <w:multiLevelType w:val="hybridMultilevel"/>
    <w:tmpl w:val="36F80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1F1B19"/>
    <w:multiLevelType w:val="hybridMultilevel"/>
    <w:tmpl w:val="315C05C2"/>
    <w:lvl w:ilvl="0" w:tplc="D5B65F2A">
      <w:start w:val="2"/>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3E274EF"/>
    <w:multiLevelType w:val="hybridMultilevel"/>
    <w:tmpl w:val="AEB2861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7" w15:restartNumberingAfterBreak="0">
    <w:nsid w:val="4E7C21BA"/>
    <w:multiLevelType w:val="hybridMultilevel"/>
    <w:tmpl w:val="8F681286"/>
    <w:lvl w:ilvl="0" w:tplc="F8626B4A">
      <w:start w:val="1"/>
      <w:numFmt w:val="bullet"/>
      <w:pStyle w:val="ListBulletBold"/>
      <w:lvlText w:val=""/>
      <w:lvlJc w:val="left"/>
      <w:pPr>
        <w:ind w:left="360" w:hanging="360"/>
      </w:pPr>
      <w:rPr>
        <w:rFonts w:ascii="Symbol" w:hAnsi="Symbol" w:hint="default"/>
        <w:color w:val="F0532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D044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F7327E3"/>
    <w:multiLevelType w:val="hybridMultilevel"/>
    <w:tmpl w:val="AD922BBC"/>
    <w:lvl w:ilvl="0" w:tplc="E1225DC4">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03F96"/>
    <w:multiLevelType w:val="hybridMultilevel"/>
    <w:tmpl w:val="8D08E62C"/>
    <w:lvl w:ilvl="0" w:tplc="08090001">
      <w:start w:val="1"/>
      <w:numFmt w:val="bullet"/>
      <w:lvlText w:val=""/>
      <w:lvlJc w:val="left"/>
      <w:pPr>
        <w:ind w:left="360" w:hanging="360"/>
      </w:pPr>
      <w:rPr>
        <w:rFonts w:ascii="Symbol" w:hAnsi="Symbol" w:hint="default"/>
        <w:b/>
        <w:i w:val="0"/>
        <w:color w:val="357C2A"/>
        <w:w w:val="1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8231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11E754F"/>
    <w:multiLevelType w:val="hybridMultilevel"/>
    <w:tmpl w:val="2ABA8206"/>
    <w:lvl w:ilvl="0" w:tplc="BED6A550">
      <w:start w:val="1"/>
      <w:numFmt w:val="decimal"/>
      <w:pStyle w:val="ListNumbered"/>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5923D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15:restartNumberingAfterBreak="0">
    <w:nsid w:val="693018D8"/>
    <w:multiLevelType w:val="hybridMultilevel"/>
    <w:tmpl w:val="72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B86755"/>
    <w:multiLevelType w:val="multilevel"/>
    <w:tmpl w:val="89480644"/>
    <w:lvl w:ilvl="0">
      <w:start w:val="1"/>
      <w:numFmt w:val="bullet"/>
      <w:lvlText w:val=""/>
      <w:lvlJc w:val="left"/>
      <w:pPr>
        <w:ind w:left="360" w:hanging="360"/>
      </w:pPr>
      <w:rPr>
        <w:rFonts w:ascii="Symbol" w:hAnsi="Symbol"/>
        <w:b/>
        <w:bCs/>
        <w:color w:val="357C2A"/>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17157"/>
    <w:multiLevelType w:val="hybridMultilevel"/>
    <w:tmpl w:val="D43EF7CA"/>
    <w:lvl w:ilvl="0" w:tplc="A5A66480">
      <w:start w:val="1"/>
      <w:numFmt w:val="bullet"/>
      <w:lvlText w:val=""/>
      <w:lvlJc w:val="left"/>
      <w:pPr>
        <w:tabs>
          <w:tab w:val="num" w:pos="0"/>
        </w:tabs>
        <w:ind w:left="360" w:hanging="360"/>
      </w:pPr>
      <w:rPr>
        <w:rFonts w:ascii="Symbol" w:hAnsi="Symbol" w:hint="default"/>
        <w:b/>
        <w:i w:val="0"/>
        <w:color w:val="357C2A"/>
        <w:w w:val="1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98163B"/>
    <w:multiLevelType w:val="hybridMultilevel"/>
    <w:tmpl w:val="07AA631E"/>
    <w:lvl w:ilvl="0" w:tplc="08090001">
      <w:start w:val="1"/>
      <w:numFmt w:val="bullet"/>
      <w:lvlText w:val=""/>
      <w:lvlJc w:val="left"/>
      <w:pPr>
        <w:ind w:left="360" w:hanging="360"/>
      </w:pPr>
      <w:rPr>
        <w:rFonts w:ascii="Symbol" w:hAnsi="Symbol" w:hint="default"/>
        <w:b/>
        <w:i w:val="0"/>
        <w:color w:val="357C2A"/>
        <w:w w:val="1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FE4941"/>
    <w:multiLevelType w:val="multilevel"/>
    <w:tmpl w:val="89480644"/>
    <w:lvl w:ilvl="0">
      <w:start w:val="1"/>
      <w:numFmt w:val="bullet"/>
      <w:lvlText w:val=""/>
      <w:lvlJc w:val="left"/>
      <w:pPr>
        <w:ind w:left="360" w:hanging="360"/>
      </w:pPr>
      <w:rPr>
        <w:rFonts w:ascii="Symbol" w:hAnsi="Symbol"/>
        <w:b/>
        <w:bCs/>
        <w:color w:val="357C2A"/>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9"/>
  </w:num>
  <w:num w:numId="6">
    <w:abstractNumId w:val="4"/>
  </w:num>
  <w:num w:numId="7">
    <w:abstractNumId w:val="5"/>
  </w:num>
  <w:num w:numId="8">
    <w:abstractNumId w:val="7"/>
  </w:num>
  <w:num w:numId="9">
    <w:abstractNumId w:val="6"/>
  </w:num>
  <w:num w:numId="10">
    <w:abstractNumId w:val="10"/>
  </w:num>
  <w:num w:numId="11">
    <w:abstractNumId w:val="8"/>
  </w:num>
  <w:num w:numId="12">
    <w:abstractNumId w:val="23"/>
  </w:num>
  <w:num w:numId="13">
    <w:abstractNumId w:val="21"/>
  </w:num>
  <w:num w:numId="14">
    <w:abstractNumId w:val="18"/>
  </w:num>
  <w:num w:numId="15">
    <w:abstractNumId w:val="13"/>
  </w:num>
  <w:num w:numId="16">
    <w:abstractNumId w:val="22"/>
  </w:num>
  <w:num w:numId="17">
    <w:abstractNumId w:val="19"/>
  </w:num>
  <w:num w:numId="18">
    <w:abstractNumId w:val="11"/>
  </w:num>
  <w:num w:numId="19">
    <w:abstractNumId w:val="25"/>
  </w:num>
  <w:num w:numId="20">
    <w:abstractNumId w:val="26"/>
  </w:num>
  <w:num w:numId="21">
    <w:abstractNumId w:val="20"/>
  </w:num>
  <w:num w:numId="22">
    <w:abstractNumId w:val="28"/>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7"/>
  </w:num>
  <w:num w:numId="30">
    <w:abstractNumId w:val="17"/>
  </w:num>
  <w:num w:numId="31">
    <w:abstractNumId w:val="24"/>
  </w:num>
  <w:num w:numId="32">
    <w:abstractNumId w:val="14"/>
  </w:num>
  <w:num w:numId="33">
    <w:abstractNumId w:val="16"/>
  </w:num>
  <w:num w:numId="34">
    <w:abstractNumId w:val="1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B408" w:allStyles="0" w:customStyles="0" w:latentStyles="0" w:stylesInUse="1" w:headingStyles="0" w:numberingStyles="0" w:tableStyles="0" w:directFormattingOnRuns="0" w:directFormattingOnParagraphs="0" w:directFormattingOnNumbering="1" w:directFormattingOnTables="0" w:clearFormatting="1" w:top3HeadingStyles="1" w:visibleStyles="0" w:alternateStyleNames="1"/>
  <w:stylePaneSortMethod w:val="0002"/>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C0"/>
    <w:rsid w:val="00007D1E"/>
    <w:rsid w:val="00032026"/>
    <w:rsid w:val="00035FC4"/>
    <w:rsid w:val="00047E0B"/>
    <w:rsid w:val="00062982"/>
    <w:rsid w:val="00063230"/>
    <w:rsid w:val="00087911"/>
    <w:rsid w:val="00094827"/>
    <w:rsid w:val="000B2D31"/>
    <w:rsid w:val="000F1001"/>
    <w:rsid w:val="001361AB"/>
    <w:rsid w:val="00157718"/>
    <w:rsid w:val="00160C7A"/>
    <w:rsid w:val="00161171"/>
    <w:rsid w:val="001732B5"/>
    <w:rsid w:val="001A1751"/>
    <w:rsid w:val="001C2EDF"/>
    <w:rsid w:val="001C7F9A"/>
    <w:rsid w:val="00266374"/>
    <w:rsid w:val="00266CFA"/>
    <w:rsid w:val="00270881"/>
    <w:rsid w:val="00271A6B"/>
    <w:rsid w:val="00276167"/>
    <w:rsid w:val="002906B0"/>
    <w:rsid w:val="002908CB"/>
    <w:rsid w:val="002C3DB7"/>
    <w:rsid w:val="002D68B5"/>
    <w:rsid w:val="002F1EB6"/>
    <w:rsid w:val="002F2D59"/>
    <w:rsid w:val="0031027B"/>
    <w:rsid w:val="00340DA8"/>
    <w:rsid w:val="003A771D"/>
    <w:rsid w:val="003D292E"/>
    <w:rsid w:val="003F155F"/>
    <w:rsid w:val="003F3D3B"/>
    <w:rsid w:val="00404FDE"/>
    <w:rsid w:val="00405A84"/>
    <w:rsid w:val="00413FE9"/>
    <w:rsid w:val="00414F99"/>
    <w:rsid w:val="00461210"/>
    <w:rsid w:val="004A0973"/>
    <w:rsid w:val="004A30B0"/>
    <w:rsid w:val="004B7DF1"/>
    <w:rsid w:val="004C5F72"/>
    <w:rsid w:val="004C7B72"/>
    <w:rsid w:val="004E1173"/>
    <w:rsid w:val="004E14A9"/>
    <w:rsid w:val="00574B8E"/>
    <w:rsid w:val="00586C1A"/>
    <w:rsid w:val="00591631"/>
    <w:rsid w:val="005D0911"/>
    <w:rsid w:val="005E6B8B"/>
    <w:rsid w:val="00600B18"/>
    <w:rsid w:val="006076FA"/>
    <w:rsid w:val="00610B93"/>
    <w:rsid w:val="00616C13"/>
    <w:rsid w:val="006A36F6"/>
    <w:rsid w:val="006C4A0E"/>
    <w:rsid w:val="006D6051"/>
    <w:rsid w:val="006E1CE7"/>
    <w:rsid w:val="00703D2F"/>
    <w:rsid w:val="00713E56"/>
    <w:rsid w:val="00720BF0"/>
    <w:rsid w:val="00731DB8"/>
    <w:rsid w:val="00741A47"/>
    <w:rsid w:val="00742716"/>
    <w:rsid w:val="007511EE"/>
    <w:rsid w:val="00754B90"/>
    <w:rsid w:val="00795D4C"/>
    <w:rsid w:val="007B0339"/>
    <w:rsid w:val="007B3AA1"/>
    <w:rsid w:val="007C14A5"/>
    <w:rsid w:val="00803ABB"/>
    <w:rsid w:val="00806326"/>
    <w:rsid w:val="00825360"/>
    <w:rsid w:val="00826197"/>
    <w:rsid w:val="00840D17"/>
    <w:rsid w:val="0085691A"/>
    <w:rsid w:val="00856B4B"/>
    <w:rsid w:val="008767B0"/>
    <w:rsid w:val="008A5CC9"/>
    <w:rsid w:val="008D3F9B"/>
    <w:rsid w:val="008F3405"/>
    <w:rsid w:val="0091732F"/>
    <w:rsid w:val="009505A9"/>
    <w:rsid w:val="00950B2E"/>
    <w:rsid w:val="0096130C"/>
    <w:rsid w:val="00972756"/>
    <w:rsid w:val="009F5FE6"/>
    <w:rsid w:val="00A21A94"/>
    <w:rsid w:val="00A40E96"/>
    <w:rsid w:val="00A42F0F"/>
    <w:rsid w:val="00A52938"/>
    <w:rsid w:val="00A61FD7"/>
    <w:rsid w:val="00A758D8"/>
    <w:rsid w:val="00A837D9"/>
    <w:rsid w:val="00A95A64"/>
    <w:rsid w:val="00AA00CB"/>
    <w:rsid w:val="00AD2308"/>
    <w:rsid w:val="00AD37C0"/>
    <w:rsid w:val="00AD768E"/>
    <w:rsid w:val="00AF72B6"/>
    <w:rsid w:val="00B020FA"/>
    <w:rsid w:val="00B05564"/>
    <w:rsid w:val="00B61C9B"/>
    <w:rsid w:val="00B65802"/>
    <w:rsid w:val="00BA0355"/>
    <w:rsid w:val="00BB0DAD"/>
    <w:rsid w:val="00BE13C8"/>
    <w:rsid w:val="00BE2375"/>
    <w:rsid w:val="00C16FE0"/>
    <w:rsid w:val="00C362CD"/>
    <w:rsid w:val="00C5155E"/>
    <w:rsid w:val="00C52B39"/>
    <w:rsid w:val="00C72D39"/>
    <w:rsid w:val="00C7378B"/>
    <w:rsid w:val="00C7381B"/>
    <w:rsid w:val="00CE347A"/>
    <w:rsid w:val="00CE5FB6"/>
    <w:rsid w:val="00D000F0"/>
    <w:rsid w:val="00D21B8A"/>
    <w:rsid w:val="00D22AC6"/>
    <w:rsid w:val="00D35548"/>
    <w:rsid w:val="00D43045"/>
    <w:rsid w:val="00D53DC5"/>
    <w:rsid w:val="00D62B74"/>
    <w:rsid w:val="00D75D79"/>
    <w:rsid w:val="00D933AF"/>
    <w:rsid w:val="00DB012B"/>
    <w:rsid w:val="00DC5C07"/>
    <w:rsid w:val="00E02ABD"/>
    <w:rsid w:val="00E146B4"/>
    <w:rsid w:val="00E36B7A"/>
    <w:rsid w:val="00E55D51"/>
    <w:rsid w:val="00E57892"/>
    <w:rsid w:val="00E8746F"/>
    <w:rsid w:val="00EB71D1"/>
    <w:rsid w:val="00EC6829"/>
    <w:rsid w:val="00ED0DDA"/>
    <w:rsid w:val="00ED47EB"/>
    <w:rsid w:val="00EE6DEC"/>
    <w:rsid w:val="00F13917"/>
    <w:rsid w:val="00F374DD"/>
    <w:rsid w:val="00F4055D"/>
    <w:rsid w:val="00F453DF"/>
    <w:rsid w:val="00F644E6"/>
    <w:rsid w:val="00F74495"/>
    <w:rsid w:val="00F76551"/>
    <w:rsid w:val="00FA0C78"/>
    <w:rsid w:val="00FA533F"/>
    <w:rsid w:val="00FB18C0"/>
    <w:rsid w:val="00FD31D2"/>
    <w:rsid w:val="00FE0C7E"/>
    <w:rsid w:val="00FE6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4086AD0"/>
  <w15:docId w15:val="{EC96F386-49DB-45DD-88EA-E200401B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7C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rsid w:val="00A837D9"/>
    <w:pPr>
      <w:keepNext/>
      <w:spacing w:before="240" w:after="60"/>
      <w:outlineLvl w:val="0"/>
    </w:pPr>
    <w:rPr>
      <w:rFonts w:ascii="Calibri" w:hAnsi="Calibri"/>
      <w:b/>
      <w:color w:val="F05323"/>
      <w:kern w:val="32"/>
      <w:sz w:val="40"/>
      <w:szCs w:val="32"/>
      <w:lang w:eastAsia="en-US"/>
    </w:rPr>
  </w:style>
  <w:style w:type="paragraph" w:styleId="Heading2">
    <w:name w:val="heading 2"/>
    <w:basedOn w:val="Normal"/>
    <w:next w:val="Normal"/>
    <w:qFormat/>
    <w:rsid w:val="00A837D9"/>
    <w:pPr>
      <w:spacing w:before="240"/>
      <w:ind w:right="612"/>
      <w:outlineLvl w:val="1"/>
    </w:pPr>
    <w:rPr>
      <w:rFonts w:ascii="Calibri" w:hAnsi="Calibri"/>
      <w:b/>
      <w:bCs/>
      <w:color w:val="000000"/>
      <w:sz w:val="28"/>
    </w:rPr>
  </w:style>
  <w:style w:type="paragraph" w:styleId="Heading3">
    <w:name w:val="heading 3"/>
    <w:basedOn w:val="Normal"/>
    <w:next w:val="Normal"/>
    <w:qFormat/>
    <w:rsid w:val="00A837D9"/>
    <w:pPr>
      <w:spacing w:before="240"/>
      <w:ind w:right="612"/>
      <w:outlineLvl w:val="2"/>
    </w:pPr>
    <w:rPr>
      <w:rFonts w:ascii="Calibri" w:hAnsi="Calibri"/>
      <w:b/>
      <w:color w:val="000000"/>
      <w:sz w:val="24"/>
    </w:rPr>
  </w:style>
  <w:style w:type="paragraph" w:styleId="Heading4">
    <w:name w:val="heading 4"/>
    <w:basedOn w:val="Normal"/>
    <w:next w:val="Normal"/>
    <w:rsid w:val="005D0911"/>
    <w:pPr>
      <w:keepNext/>
      <w:spacing w:before="120"/>
      <w:outlineLvl w:val="3"/>
    </w:pPr>
    <w:rPr>
      <w:b/>
      <w:szCs w:val="28"/>
    </w:rPr>
  </w:style>
  <w:style w:type="paragraph" w:styleId="Heading5">
    <w:name w:val="heading 5"/>
    <w:basedOn w:val="Normal"/>
    <w:next w:val="Normal"/>
    <w:rsid w:val="00AD2308"/>
    <w:pPr>
      <w:numPr>
        <w:ilvl w:val="4"/>
        <w:numId w:val="28"/>
      </w:numPr>
      <w:spacing w:before="240" w:after="60"/>
      <w:outlineLvl w:val="4"/>
    </w:pPr>
    <w:rPr>
      <w:b/>
      <w:i/>
      <w:sz w:val="26"/>
      <w:szCs w:val="26"/>
    </w:rPr>
  </w:style>
  <w:style w:type="paragraph" w:styleId="Heading6">
    <w:name w:val="heading 6"/>
    <w:basedOn w:val="Normal"/>
    <w:next w:val="Normal"/>
    <w:rsid w:val="00AD2308"/>
    <w:pPr>
      <w:numPr>
        <w:ilvl w:val="5"/>
        <w:numId w:val="28"/>
      </w:numPr>
      <w:spacing w:before="240" w:after="60"/>
      <w:outlineLvl w:val="5"/>
    </w:pPr>
    <w:rPr>
      <w:rFonts w:ascii="Times New Roman" w:hAnsi="Times New Roman"/>
      <w:b/>
    </w:rPr>
  </w:style>
  <w:style w:type="paragraph" w:styleId="Heading7">
    <w:name w:val="heading 7"/>
    <w:basedOn w:val="Normal"/>
    <w:next w:val="Normal"/>
    <w:rsid w:val="00AD2308"/>
    <w:pPr>
      <w:numPr>
        <w:ilvl w:val="6"/>
        <w:numId w:val="28"/>
      </w:numPr>
      <w:spacing w:before="240" w:after="60"/>
      <w:outlineLvl w:val="6"/>
    </w:pPr>
    <w:rPr>
      <w:rFonts w:ascii="Times New Roman" w:hAnsi="Times New Roman"/>
      <w:sz w:val="24"/>
      <w:szCs w:val="24"/>
    </w:rPr>
  </w:style>
  <w:style w:type="paragraph" w:styleId="Heading8">
    <w:name w:val="heading 8"/>
    <w:basedOn w:val="Normal"/>
    <w:next w:val="Normal"/>
    <w:rsid w:val="00AD2308"/>
    <w:pPr>
      <w:numPr>
        <w:ilvl w:val="7"/>
        <w:numId w:val="28"/>
      </w:numPr>
      <w:spacing w:before="240" w:after="60"/>
      <w:outlineLvl w:val="7"/>
    </w:pPr>
    <w:rPr>
      <w:rFonts w:ascii="Times New Roman" w:hAnsi="Times New Roman"/>
      <w:i/>
      <w:sz w:val="24"/>
      <w:szCs w:val="24"/>
    </w:rPr>
  </w:style>
  <w:style w:type="paragraph" w:styleId="Heading9">
    <w:name w:val="heading 9"/>
    <w:basedOn w:val="Normal"/>
    <w:next w:val="Normal"/>
    <w:rsid w:val="00AD2308"/>
    <w:pPr>
      <w:numPr>
        <w:ilvl w:val="8"/>
        <w:numId w:val="28"/>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F4FEA"/>
    <w:pPr>
      <w:tabs>
        <w:tab w:val="center" w:pos="4320"/>
        <w:tab w:val="right" w:pos="8640"/>
      </w:tabs>
    </w:pPr>
  </w:style>
  <w:style w:type="character" w:styleId="Emphasis">
    <w:name w:val="Emphasis"/>
    <w:basedOn w:val="DefaultParagraphFont"/>
    <w:qFormat/>
    <w:rsid w:val="005D0911"/>
    <w:rPr>
      <w:i/>
      <w:iCs/>
    </w:rPr>
  </w:style>
  <w:style w:type="paragraph" w:styleId="ListParagraph">
    <w:name w:val="List Paragraph"/>
    <w:basedOn w:val="Normal"/>
    <w:uiPriority w:val="34"/>
    <w:qFormat/>
    <w:rsid w:val="005D0911"/>
    <w:pPr>
      <w:ind w:left="720"/>
      <w:contextualSpacing/>
    </w:pPr>
  </w:style>
  <w:style w:type="paragraph" w:styleId="BlockText">
    <w:name w:val="Block Text"/>
    <w:basedOn w:val="Normal"/>
    <w:next w:val="Normal"/>
    <w:qFormat/>
    <w:rsid w:val="00A837D9"/>
    <w:pPr>
      <w:spacing w:before="240" w:after="120"/>
      <w:ind w:left="709" w:right="1276"/>
    </w:pPr>
    <w:rPr>
      <w:color w:val="F05323"/>
    </w:rPr>
  </w:style>
  <w:style w:type="paragraph" w:styleId="Closing">
    <w:name w:val="Closing"/>
    <w:basedOn w:val="Normal"/>
    <w:semiHidden/>
    <w:rsid w:val="004F4FEA"/>
    <w:pPr>
      <w:ind w:left="4252"/>
    </w:pPr>
  </w:style>
  <w:style w:type="paragraph" w:customStyle="1" w:styleId="ListNumbered">
    <w:name w:val="List Numbered"/>
    <w:basedOn w:val="Normal"/>
    <w:qFormat/>
    <w:rsid w:val="004C5F72"/>
    <w:pPr>
      <w:numPr>
        <w:numId w:val="16"/>
      </w:numPr>
      <w:spacing w:after="100"/>
      <w:ind w:left="357" w:hanging="357"/>
    </w:pPr>
  </w:style>
  <w:style w:type="paragraph" w:customStyle="1" w:styleId="ListNumberedBold">
    <w:name w:val="List Numbered Bold"/>
    <w:basedOn w:val="ListNumbered"/>
    <w:next w:val="ListIndent"/>
    <w:qFormat/>
    <w:rsid w:val="004C5F72"/>
    <w:pPr>
      <w:spacing w:before="100" w:after="0"/>
    </w:pPr>
    <w:rPr>
      <w:b/>
    </w:rPr>
  </w:style>
  <w:style w:type="paragraph" w:customStyle="1" w:styleId="ListIndent">
    <w:name w:val="List Indent"/>
    <w:basedOn w:val="Normal"/>
    <w:link w:val="ListIndentChar"/>
    <w:qFormat/>
    <w:rsid w:val="00A21A94"/>
    <w:pPr>
      <w:spacing w:after="100"/>
      <w:ind w:left="357" w:right="612"/>
    </w:pPr>
    <w:rPr>
      <w:color w:val="000000"/>
      <w:szCs w:val="24"/>
    </w:rPr>
  </w:style>
  <w:style w:type="character" w:customStyle="1" w:styleId="ListIndentChar">
    <w:name w:val="List Indent Char"/>
    <w:basedOn w:val="DefaultParagraphFont"/>
    <w:link w:val="ListIndent"/>
    <w:rsid w:val="00A21A94"/>
    <w:rPr>
      <w:rFonts w:ascii="LuMarc Com" w:hAnsi="LuMarc Com"/>
      <w:color w:val="000000"/>
      <w:sz w:val="22"/>
      <w:szCs w:val="24"/>
      <w:lang w:val="en-GB" w:eastAsia="en-US" w:bidi="ar-SA"/>
    </w:rPr>
  </w:style>
  <w:style w:type="paragraph" w:customStyle="1" w:styleId="ListBulletBold">
    <w:name w:val="List Bullet Bold"/>
    <w:basedOn w:val="Normal"/>
    <w:next w:val="ListIndent"/>
    <w:link w:val="ListBulletBoldChar"/>
    <w:qFormat/>
    <w:rsid w:val="00E8746F"/>
    <w:pPr>
      <w:numPr>
        <w:numId w:val="30"/>
      </w:numPr>
      <w:suppressAutoHyphens/>
      <w:spacing w:before="100"/>
      <w:ind w:right="612"/>
    </w:pPr>
    <w:rPr>
      <w:color w:val="000000"/>
      <w:szCs w:val="24"/>
    </w:rPr>
  </w:style>
  <w:style w:type="character" w:customStyle="1" w:styleId="ListBulletBoldChar">
    <w:name w:val="List Bullet Bold Char"/>
    <w:basedOn w:val="DefaultParagraphFont"/>
    <w:link w:val="ListBulletBold"/>
    <w:rsid w:val="00E8746F"/>
    <w:rPr>
      <w:rFonts w:asciiTheme="minorHAnsi" w:hAnsiTheme="minorHAnsi"/>
      <w:color w:val="000000"/>
      <w:sz w:val="22"/>
      <w:szCs w:val="24"/>
      <w:lang w:eastAsia="en-US"/>
    </w:rPr>
  </w:style>
  <w:style w:type="paragraph" w:styleId="Header">
    <w:name w:val="header"/>
    <w:basedOn w:val="Normal"/>
    <w:qFormat/>
    <w:rsid w:val="00D35548"/>
    <w:pPr>
      <w:tabs>
        <w:tab w:val="center" w:pos="4320"/>
        <w:tab w:val="right" w:pos="8640"/>
      </w:tabs>
    </w:pPr>
  </w:style>
  <w:style w:type="paragraph" w:customStyle="1" w:styleId="PageFooter">
    <w:name w:val="Page Footer"/>
    <w:basedOn w:val="Normal"/>
    <w:qFormat/>
    <w:rsid w:val="00D933AF"/>
    <w:pPr>
      <w:jc w:val="right"/>
    </w:pPr>
    <w:rPr>
      <w:sz w:val="18"/>
    </w:rPr>
  </w:style>
  <w:style w:type="paragraph" w:customStyle="1" w:styleId="Bodycopy">
    <w:name w:val="Body copy"/>
    <w:basedOn w:val="Normal"/>
    <w:qFormat/>
    <w:rsid w:val="00A758D8"/>
    <w:pPr>
      <w:spacing w:after="100"/>
    </w:pPr>
  </w:style>
  <w:style w:type="character" w:styleId="Strong">
    <w:name w:val="Strong"/>
    <w:basedOn w:val="DefaultParagraphFont"/>
    <w:qFormat/>
    <w:rsid w:val="00D933AF"/>
    <w:rPr>
      <w:b/>
      <w:bCs/>
    </w:rPr>
  </w:style>
  <w:style w:type="paragraph" w:styleId="Quote">
    <w:name w:val="Quote"/>
    <w:basedOn w:val="Normal"/>
    <w:next w:val="Normal"/>
    <w:link w:val="QuoteChar"/>
    <w:uiPriority w:val="29"/>
    <w:rsid w:val="00D933AF"/>
    <w:rPr>
      <w:i/>
      <w:iCs/>
      <w:color w:val="000000" w:themeColor="text1"/>
    </w:rPr>
  </w:style>
  <w:style w:type="character" w:customStyle="1" w:styleId="QuoteChar">
    <w:name w:val="Quote Char"/>
    <w:basedOn w:val="DefaultParagraphFont"/>
    <w:link w:val="Quote"/>
    <w:uiPriority w:val="29"/>
    <w:rsid w:val="00D933AF"/>
    <w:rPr>
      <w:rFonts w:ascii="Arial" w:hAnsi="Arial"/>
      <w:i/>
      <w:iCs/>
      <w:color w:val="000000" w:themeColor="text1"/>
      <w:sz w:val="22"/>
      <w:lang w:eastAsia="en-US"/>
    </w:rPr>
  </w:style>
  <w:style w:type="paragraph" w:styleId="BalloonText">
    <w:name w:val="Balloon Text"/>
    <w:basedOn w:val="Normal"/>
    <w:link w:val="BalloonTextChar"/>
    <w:rsid w:val="006C4A0E"/>
    <w:rPr>
      <w:rFonts w:ascii="Tahoma" w:hAnsi="Tahoma" w:cs="Tahoma"/>
      <w:sz w:val="16"/>
      <w:szCs w:val="16"/>
    </w:rPr>
  </w:style>
  <w:style w:type="character" w:customStyle="1" w:styleId="BalloonTextChar">
    <w:name w:val="Balloon Text Char"/>
    <w:basedOn w:val="DefaultParagraphFont"/>
    <w:link w:val="BalloonText"/>
    <w:rsid w:val="006C4A0E"/>
    <w:rPr>
      <w:rFonts w:ascii="Tahoma" w:hAnsi="Tahoma" w:cs="Tahoma"/>
      <w:sz w:val="16"/>
      <w:szCs w:val="16"/>
      <w:lang w:eastAsia="en-US"/>
    </w:rPr>
  </w:style>
  <w:style w:type="paragraph" w:styleId="FootnoteText">
    <w:name w:val="footnote text"/>
    <w:basedOn w:val="Normal"/>
    <w:link w:val="FootnoteTextChar"/>
    <w:qFormat/>
    <w:rsid w:val="001732B5"/>
    <w:rPr>
      <w:sz w:val="20"/>
    </w:rPr>
  </w:style>
  <w:style w:type="character" w:customStyle="1" w:styleId="FootnoteTextChar">
    <w:name w:val="Footnote Text Char"/>
    <w:basedOn w:val="DefaultParagraphFont"/>
    <w:link w:val="FootnoteText"/>
    <w:rsid w:val="001732B5"/>
    <w:rPr>
      <w:rFonts w:asciiTheme="minorHAnsi" w:hAnsiTheme="minorHAnsi"/>
      <w:lang w:eastAsia="en-US"/>
    </w:rPr>
  </w:style>
  <w:style w:type="character" w:customStyle="1" w:styleId="BodyCopyChar">
    <w:name w:val="Body Copy Char"/>
    <w:link w:val="BodyCopy0"/>
    <w:locked/>
    <w:rsid w:val="00731DB8"/>
    <w:rPr>
      <w:rFonts w:ascii="LuMarc Com" w:hAnsi="LuMarc Com" w:cs="LuMarc Com"/>
      <w:color w:val="000000"/>
      <w:szCs w:val="24"/>
      <w:lang w:eastAsia="en-US"/>
    </w:rPr>
  </w:style>
  <w:style w:type="paragraph" w:customStyle="1" w:styleId="BodyCopy0">
    <w:name w:val="Body Copy"/>
    <w:basedOn w:val="Normal"/>
    <w:link w:val="BodyCopyChar"/>
    <w:rsid w:val="00731DB8"/>
    <w:pPr>
      <w:spacing w:after="100"/>
      <w:ind w:right="612"/>
    </w:pPr>
    <w:rPr>
      <w:rFonts w:ascii="LuMarc Com" w:hAnsi="LuMarc Com" w:cs="LuMarc Com"/>
      <w:color w:val="000000"/>
      <w:sz w:val="20"/>
      <w:szCs w:val="24"/>
    </w:rPr>
  </w:style>
  <w:style w:type="character" w:styleId="Hyperlink">
    <w:name w:val="Hyperlink"/>
    <w:uiPriority w:val="99"/>
    <w:unhideWhenUsed/>
    <w:rsid w:val="004C7B72"/>
    <w:rPr>
      <w:color w:val="0000FF"/>
      <w:u w:val="single"/>
    </w:rPr>
  </w:style>
  <w:style w:type="paragraph" w:customStyle="1" w:styleId="FreeFormA">
    <w:name w:val="Free Form A"/>
    <w:rsid w:val="004C7B72"/>
    <w:rPr>
      <w:rFonts w:ascii="Helvetica" w:eastAsia="ヒラギノ角ゴ Pro W3" w:hAnsi="Helvetica"/>
      <w:color w:val="000000"/>
      <w:sz w:val="24"/>
      <w:lang w:val="en-US"/>
    </w:rPr>
  </w:style>
  <w:style w:type="character" w:styleId="UnresolvedMention">
    <w:name w:val="Unresolved Mention"/>
    <w:basedOn w:val="DefaultParagraphFont"/>
    <w:uiPriority w:val="99"/>
    <w:semiHidden/>
    <w:unhideWhenUsed/>
    <w:rsid w:val="004B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23245">
      <w:bodyDiv w:val="1"/>
      <w:marLeft w:val="0"/>
      <w:marRight w:val="0"/>
      <w:marTop w:val="0"/>
      <w:marBottom w:val="0"/>
      <w:divBdr>
        <w:top w:val="none" w:sz="0" w:space="0" w:color="auto"/>
        <w:left w:val="none" w:sz="0" w:space="0" w:color="auto"/>
        <w:bottom w:val="none" w:sz="0" w:space="0" w:color="auto"/>
        <w:right w:val="none" w:sz="0" w:space="0" w:color="auto"/>
      </w:divBdr>
    </w:div>
    <w:div w:id="587544421">
      <w:bodyDiv w:val="1"/>
      <w:marLeft w:val="0"/>
      <w:marRight w:val="0"/>
      <w:marTop w:val="0"/>
      <w:marBottom w:val="0"/>
      <w:divBdr>
        <w:top w:val="none" w:sz="0" w:space="0" w:color="auto"/>
        <w:left w:val="none" w:sz="0" w:space="0" w:color="auto"/>
        <w:bottom w:val="none" w:sz="0" w:space="0" w:color="auto"/>
        <w:right w:val="none" w:sz="0" w:space="0" w:color="auto"/>
      </w:divBdr>
    </w:div>
    <w:div w:id="1698778416">
      <w:bodyDiv w:val="1"/>
      <w:marLeft w:val="0"/>
      <w:marRight w:val="0"/>
      <w:marTop w:val="0"/>
      <w:marBottom w:val="0"/>
      <w:divBdr>
        <w:top w:val="none" w:sz="0" w:space="0" w:color="auto"/>
        <w:left w:val="none" w:sz="0" w:space="0" w:color="auto"/>
        <w:bottom w:val="none" w:sz="0" w:space="0" w:color="auto"/>
        <w:right w:val="none" w:sz="0" w:space="0" w:color="auto"/>
      </w:divBdr>
    </w:div>
    <w:div w:id="182465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reamyard.com/" TargetMode="External"/><Relationship Id="rId18" Type="http://schemas.openxmlformats.org/officeDocument/2006/relationships/hyperlink" Target="https://zoom.us/pricing/webinar" TargetMode="External"/><Relationship Id="rId26" Type="http://schemas.openxmlformats.org/officeDocument/2006/relationships/hyperlink" Target="https://www.eventbrite.com/support/articles/en_US/How_To/how-to-set-up-a-paid-webinar-using-zoom-and-eventbrite?lg=en_US%5d" TargetMode="External"/><Relationship Id="rId3" Type="http://schemas.openxmlformats.org/officeDocument/2006/relationships/customXml" Target="../customXml/item3.xml"/><Relationship Id="rId21" Type="http://schemas.openxmlformats.org/officeDocument/2006/relationships/hyperlink" Target="https://help.instagram.com/126662934757177?helpref=search&amp;sr=16&amp;query=%EC%A7%84%ED%86%B5%EC%A0%9C%20%EC%A2%85%EB%A5%98%EA%B5%AC%EB%A7%A4%EF%BF%BD%ED%99%88%ED%94%BCSTST4.TOP%EF%BF%BD%EC%A7%84%ED%86%B5%EC%A0%9C%EA%B5%AC%EB%A7%A4%E2%96%B2%EC%97%BC%EC%82%B0%ED%8A%B8%EB%9D%BC%EB%A7%88%EB%8F%8C%EA%B5%AC%EB%A7%A4%E2%96%BC%ED%83%80%EB%A7%88%EB%8F%8C%EC%A3%BC%EC%82%AC%EA%B5%AC%EB%A7%A4%EF%BF%BD%ED%8A%B8%EB%9D%BC%EB%A7%88%EB%8F%8C%EC%97%BC%EC%82%B0%EC%97%BC%EA%B5%AC%EB%A7%A4%EF%BF%BD%ED%8A%B8%EB%9D%BC%EB%AF%B8%ED%8E%9C%EC%A0%95%EA%B5%AC%EB%A7%A4%E2%97%86%ED%8A%B8%EB%9D%BC%EB%A7%88%EB%8F%8C%EA%B5%AC%EB%A7%A4%E2%98%85Y6-R30&amp;search_session_id=edb8c701c3c7d40ff54d86363406d7b2" TargetMode="External"/><Relationship Id="rId7" Type="http://schemas.openxmlformats.org/officeDocument/2006/relationships/settings" Target="settings.xml"/><Relationship Id="rId12" Type="http://schemas.openxmlformats.org/officeDocument/2006/relationships/hyperlink" Target="https://www.livewebinar.com/" TargetMode="External"/><Relationship Id="rId17" Type="http://schemas.openxmlformats.org/officeDocument/2006/relationships/hyperlink" Target="https://support.zoom.us/hc/en-us/articles/201363173-Account-types" TargetMode="External"/><Relationship Id="rId25" Type="http://schemas.openxmlformats.org/officeDocument/2006/relationships/hyperlink" Target="https://support.zoom.us/hc/en-us/articles/206330935-Enabling-and-adding-a-co-hos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oom.us/pricing" TargetMode="External"/><Relationship Id="rId20" Type="http://schemas.openxmlformats.org/officeDocument/2006/relationships/hyperlink" Target="https://blog.zoom.us/best-practices-for-hosting-a-digital-event/" TargetMode="External"/><Relationship Id="rId29" Type="http://schemas.openxmlformats.org/officeDocument/2006/relationships/hyperlink" Target="https://www.amarketingexpert.com/2020/06/16/how-to-market-a-book-with-a-virtual-ev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upport.zoom.us/hc/en-us/articles/204619235-Scheduling-a-Registrationless-Webina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rowdcast.io/webinars" TargetMode="External"/><Relationship Id="rId23" Type="http://schemas.openxmlformats.org/officeDocument/2006/relationships/hyperlink" Target="https://support.zoom.us/hc/en-us/articles/204619235-Scheduling-a-Registrationless-Webinar" TargetMode="External"/><Relationship Id="rId28" Type="http://schemas.openxmlformats.org/officeDocument/2006/relationships/hyperlink" Target="https://support.zoom.us/hc/en-us/articles/209743263-Meeting-and-Webinar-Best-Practices-and-Resources" TargetMode="External"/><Relationship Id="rId10" Type="http://schemas.openxmlformats.org/officeDocument/2006/relationships/endnotes" Target="endnotes.xml"/><Relationship Id="rId19" Type="http://schemas.openxmlformats.org/officeDocument/2006/relationships/hyperlink" Target="https://support.zoom.us/hc/en-us/articles/200917029-Getting-Started-With-Webina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kype.com/en/free-conference-call/" TargetMode="External"/><Relationship Id="rId22" Type="http://schemas.openxmlformats.org/officeDocument/2006/relationships/hyperlink" Target="https://www.facebook.com/business/help/626637251511853?id=1123223941353904" TargetMode="External"/><Relationship Id="rId27" Type="http://schemas.openxmlformats.org/officeDocument/2006/relationships/hyperlink" Target="https://blog.hootsuite.com/virtual-events/" TargetMode="External"/><Relationship Id="rId30" Type="http://schemas.openxmlformats.org/officeDocument/2006/relationships/hyperlink" Target="https://www.eventbrite.com/blog/tips-and-tricks-to-hosting-a-successful-online-event/"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Sadler\Downloads\Portrait%20template%20-%20our%20logo%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5FBA1C603EEA499CBF596389E140D1" ma:contentTypeVersion="12" ma:contentTypeDescription="Create a new document." ma:contentTypeScope="" ma:versionID="8e8e8c0932c44270e5e9e0bee1ea0dde">
  <xsd:schema xmlns:xsd="http://www.w3.org/2001/XMLSchema" xmlns:xs="http://www.w3.org/2001/XMLSchema" xmlns:p="http://schemas.microsoft.com/office/2006/metadata/properties" xmlns:ns2="88329ebe-eddf-4a13-9155-b00765335f16" xmlns:ns3="d3493080-8355-45f9-82a1-ed57c908bae9" targetNamespace="http://schemas.microsoft.com/office/2006/metadata/properties" ma:root="true" ma:fieldsID="44dd684f8d6f88f107d1619906772bb6" ns2:_="" ns3:_="">
    <xsd:import namespace="88329ebe-eddf-4a13-9155-b00765335f16"/>
    <xsd:import namespace="d3493080-8355-45f9-82a1-ed57c908bae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29ebe-eddf-4a13-9155-b00765335f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493080-8355-45f9-82a1-ed57c908bae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605BA-84A5-4438-8D3F-08366FE2979D}">
  <ds:schemaRefs>
    <ds:schemaRef ds:uri="http://schemas.microsoft.com/sharepoint/v3/contenttype/forms"/>
  </ds:schemaRefs>
</ds:datastoreItem>
</file>

<file path=customXml/itemProps2.xml><?xml version="1.0" encoding="utf-8"?>
<ds:datastoreItem xmlns:ds="http://schemas.openxmlformats.org/officeDocument/2006/customXml" ds:itemID="{ECEA6932-3ECF-4964-BE52-663BDA43B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29ebe-eddf-4a13-9155-b00765335f16"/>
    <ds:schemaRef ds:uri="d3493080-8355-45f9-82a1-ed57c908b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E545-11CF-4BAE-9C5A-FA5C5E05C1F0}">
  <ds:schemaRefs>
    <ds:schemaRef ds:uri="http://schemas.openxmlformats.org/officeDocument/2006/bibliography"/>
  </ds:schemaRefs>
</ds:datastoreItem>
</file>

<file path=customXml/itemProps4.xml><?xml version="1.0" encoding="utf-8"?>
<ds:datastoreItem xmlns:ds="http://schemas.openxmlformats.org/officeDocument/2006/customXml" ds:itemID="{C305B728-94B1-4D07-BF62-5CA421216F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Portrait template - our logo only</Template>
  <TotalTime>2</TotalTime>
  <Pages>3</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 Template</vt:lpstr>
    </vt:vector>
  </TitlesOfParts>
  <Company>The Reading Agency</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creator>Zoe Sadler</dc:creator>
  <cp:lastModifiedBy>Zoe Sadler</cp:lastModifiedBy>
  <cp:revision>3</cp:revision>
  <cp:lastPrinted>2012-05-16T15:16:00Z</cp:lastPrinted>
  <dcterms:created xsi:type="dcterms:W3CDTF">2020-10-12T19:16:00Z</dcterms:created>
  <dcterms:modified xsi:type="dcterms:W3CDTF">2020-10-12T19:17:00Z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0x010100605FBA1C603EEA499CBF596389E140D1</vt:lpwstr>
  </property>
</Properties>
</file>